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1341" w14:textId="77777777" w:rsidR="00367452" w:rsidRDefault="00C0330D">
      <w:pPr>
        <w:pStyle w:val="Standard"/>
        <w:spacing w:after="0" w:line="240" w:lineRule="auto"/>
      </w:pPr>
      <w:r>
        <w:rPr>
          <w:rFonts w:ascii="Century Gothic" w:hAnsi="Century Gothic"/>
          <w:b/>
          <w:sz w:val="28"/>
          <w:szCs w:val="28"/>
        </w:rPr>
        <w:t xml:space="preserve">Patrice de </w:t>
      </w:r>
      <w:proofErr w:type="spellStart"/>
      <w:r>
        <w:rPr>
          <w:rFonts w:ascii="Century Gothic" w:hAnsi="Century Gothic"/>
          <w:b/>
          <w:sz w:val="28"/>
          <w:szCs w:val="28"/>
        </w:rPr>
        <w:t>Bénédetti</w:t>
      </w:r>
      <w:proofErr w:type="spellEnd"/>
    </w:p>
    <w:p w14:paraId="40D38964" w14:textId="77777777" w:rsidR="00367452" w:rsidRDefault="00C0330D">
      <w:pPr>
        <w:pStyle w:val="Standard"/>
        <w:spacing w:after="0" w:line="240" w:lineRule="auto"/>
      </w:pPr>
      <w:proofErr w:type="gramStart"/>
      <w:r>
        <w:rPr>
          <w:rFonts w:ascii="Century Gothic" w:hAnsi="Century Gothic"/>
          <w:b/>
          <w:color w:val="404040"/>
          <w:sz w:val="24"/>
          <w:szCs w:val="24"/>
        </w:rPr>
        <w:t>danse</w:t>
      </w:r>
      <w:proofErr w:type="gramEnd"/>
      <w:r>
        <w:rPr>
          <w:rFonts w:ascii="Century Gothic" w:hAnsi="Century Gothic"/>
          <w:b/>
          <w:color w:val="404040"/>
          <w:sz w:val="24"/>
          <w:szCs w:val="24"/>
        </w:rPr>
        <w:t xml:space="preserve"> en espace public</w:t>
      </w:r>
    </w:p>
    <w:p w14:paraId="603B1178" w14:textId="77777777" w:rsidR="00367452" w:rsidRDefault="00367452">
      <w:pPr>
        <w:pStyle w:val="Standard"/>
        <w:spacing w:after="0" w:line="240" w:lineRule="auto"/>
        <w:rPr>
          <w:rFonts w:ascii="Century Gothic" w:hAnsi="Century Gothic"/>
          <w:color w:val="404040"/>
          <w:sz w:val="20"/>
          <w:szCs w:val="20"/>
        </w:rPr>
      </w:pPr>
    </w:p>
    <w:p w14:paraId="632F5EBC" w14:textId="3E1B997A" w:rsidR="00367452" w:rsidRPr="0044768B" w:rsidRDefault="00C0330D">
      <w:pPr>
        <w:pStyle w:val="Standard"/>
        <w:spacing w:after="0" w:line="360" w:lineRule="auto"/>
      </w:pPr>
      <w:r>
        <w:rPr>
          <w:rFonts w:ascii="Century Gothic" w:hAnsi="Century Gothic"/>
          <w:b/>
          <w:color w:val="404040"/>
          <w:sz w:val="36"/>
          <w:szCs w:val="36"/>
        </w:rPr>
        <w:t>VOUS ETES ICI / création 2018</w:t>
      </w:r>
    </w:p>
    <w:p w14:paraId="0C3FF7B3" w14:textId="3B0552A6" w:rsidR="00367452" w:rsidRPr="002E4EA8" w:rsidRDefault="00C0330D">
      <w:pPr>
        <w:pStyle w:val="Standard"/>
        <w:spacing w:after="0" w:line="360" w:lineRule="auto"/>
        <w:jc w:val="both"/>
        <w:rPr>
          <w:sz w:val="16"/>
          <w:szCs w:val="16"/>
        </w:rPr>
      </w:pPr>
      <w:r w:rsidRPr="002E4EA8">
        <w:rPr>
          <w:rFonts w:ascii="Century Gothic" w:hAnsi="Century Gothic"/>
          <w:sz w:val="16"/>
          <w:szCs w:val="16"/>
        </w:rPr>
        <w:t xml:space="preserve">Après </w:t>
      </w:r>
      <w:r w:rsidRPr="002E4EA8">
        <w:rPr>
          <w:rFonts w:ascii="Century Gothic" w:hAnsi="Century Gothic"/>
          <w:b/>
          <w:sz w:val="16"/>
          <w:szCs w:val="16"/>
        </w:rPr>
        <w:t>JEAN, solo pour un monument aux morts</w:t>
      </w:r>
      <w:r w:rsidRPr="002E4EA8">
        <w:rPr>
          <w:rFonts w:ascii="Century Gothic" w:hAnsi="Century Gothic"/>
          <w:sz w:val="16"/>
          <w:szCs w:val="16"/>
        </w:rPr>
        <w:t>, le nouveau spectacle de Patrice</w:t>
      </w:r>
      <w:r w:rsidR="0044768B" w:rsidRPr="002E4EA8">
        <w:rPr>
          <w:rFonts w:ascii="Century Gothic" w:hAnsi="Century Gothic"/>
          <w:sz w:val="16"/>
          <w:szCs w:val="16"/>
        </w:rPr>
        <w:t xml:space="preserve"> de </w:t>
      </w:r>
      <w:proofErr w:type="spellStart"/>
      <w:r w:rsidR="0044768B" w:rsidRPr="002E4EA8">
        <w:rPr>
          <w:rFonts w:ascii="Century Gothic" w:hAnsi="Century Gothic"/>
          <w:sz w:val="16"/>
          <w:szCs w:val="16"/>
        </w:rPr>
        <w:t>Bénédetti</w:t>
      </w:r>
      <w:proofErr w:type="spellEnd"/>
    </w:p>
    <w:p w14:paraId="0D0E39DD" w14:textId="77777777" w:rsidR="00367452" w:rsidRPr="002E4EA8" w:rsidRDefault="00C0330D">
      <w:pPr>
        <w:pStyle w:val="Standard"/>
        <w:spacing w:after="0" w:line="360" w:lineRule="auto"/>
        <w:jc w:val="both"/>
        <w:rPr>
          <w:sz w:val="16"/>
          <w:szCs w:val="16"/>
        </w:rPr>
      </w:pPr>
      <w:r w:rsidRPr="002E4EA8">
        <w:rPr>
          <w:rFonts w:ascii="Century Gothic" w:hAnsi="Century Gothic"/>
          <w:b/>
          <w:sz w:val="16"/>
          <w:szCs w:val="16"/>
        </w:rPr>
        <w:t>Vous êtes ici</w:t>
      </w:r>
      <w:r w:rsidRPr="002E4EA8">
        <w:rPr>
          <w:rFonts w:ascii="Century Gothic" w:hAnsi="Century Gothic"/>
          <w:sz w:val="16"/>
          <w:szCs w:val="16"/>
        </w:rPr>
        <w:t xml:space="preserve"> est un solo, qui mêle corps et texte, à nouveau.</w:t>
      </w:r>
    </w:p>
    <w:p w14:paraId="6C22BC64" w14:textId="6F4F5238" w:rsidR="009137E0" w:rsidRPr="002E4EA8" w:rsidRDefault="00C0330D">
      <w:pPr>
        <w:pStyle w:val="Standard"/>
        <w:spacing w:after="0" w:line="360" w:lineRule="auto"/>
        <w:jc w:val="both"/>
        <w:rPr>
          <w:sz w:val="16"/>
          <w:szCs w:val="16"/>
        </w:rPr>
      </w:pPr>
      <w:r w:rsidRPr="002E4EA8">
        <w:rPr>
          <w:rFonts w:ascii="Century Gothic" w:hAnsi="Century Gothic"/>
          <w:sz w:val="16"/>
          <w:szCs w:val="16"/>
        </w:rPr>
        <w:t>Cette fois-ci, Patrice a choisi l'univers du sport et son enjeu pour des millions d'enfants, adolescents et jeunes adultes dans le monde : le sport comme moyen d'expression, comme ascenseur social et espoir de jours meilleurs. Il aborde en filigrane le rapport au groupe, à l'autre, au frère...</w:t>
      </w:r>
    </w:p>
    <w:p w14:paraId="0992BFF7" w14:textId="77777777" w:rsidR="009137E0" w:rsidRPr="002E4EA8" w:rsidRDefault="009137E0" w:rsidP="009137E0">
      <w:pPr>
        <w:pStyle w:val="Standard"/>
        <w:spacing w:line="240" w:lineRule="auto"/>
        <w:rPr>
          <w:rFonts w:ascii="Century Gothic" w:hAnsi="Century Gothic"/>
          <w:bCs/>
          <w:i/>
          <w:iCs/>
          <w:sz w:val="16"/>
          <w:szCs w:val="16"/>
        </w:rPr>
      </w:pPr>
      <w:r w:rsidRPr="002E4EA8">
        <w:rPr>
          <w:rFonts w:ascii="Century Gothic" w:hAnsi="Century Gothic"/>
          <w:bCs/>
          <w:i/>
          <w:iCs/>
          <w:sz w:val="16"/>
          <w:szCs w:val="16"/>
        </w:rPr>
        <w:t>"Ils rêvent à quoi les gosses des grands immeubles des grands quartiers qui n’apparaissent jamais sur les cartes ? Les minots de l’autre côté des mers ils regardent vers quel horizon ? L’avenir du gamin du fond de la classe, il a quel visage ?</w:t>
      </w:r>
    </w:p>
    <w:p w14:paraId="5DDB1A81" w14:textId="77777777" w:rsidR="009137E0" w:rsidRPr="002E4EA8" w:rsidRDefault="009137E0" w:rsidP="009137E0">
      <w:pPr>
        <w:pStyle w:val="Standard"/>
        <w:spacing w:line="240" w:lineRule="auto"/>
        <w:rPr>
          <w:rFonts w:ascii="Century Gothic" w:hAnsi="Century Gothic"/>
          <w:bCs/>
          <w:i/>
          <w:iCs/>
          <w:sz w:val="16"/>
          <w:szCs w:val="16"/>
        </w:rPr>
      </w:pPr>
      <w:r w:rsidRPr="002E4EA8">
        <w:rPr>
          <w:rFonts w:ascii="Century Gothic" w:hAnsi="Century Gothic"/>
          <w:bCs/>
          <w:i/>
          <w:iCs/>
          <w:sz w:val="16"/>
          <w:szCs w:val="16"/>
        </w:rPr>
        <w:t>Pour des millions d’ados, l’eldorado a la couleur du ballon rond, de la batte de baseball ou du gant de cuir qui recouvre la main prête à boxer. Un mirage entretenu sans complexe par tous les managers du sport-business ou des communicants de la victoire pour tous.</w:t>
      </w:r>
    </w:p>
    <w:p w14:paraId="3994B469" w14:textId="77777777" w:rsidR="009137E0" w:rsidRPr="002E4EA8" w:rsidRDefault="009137E0" w:rsidP="009137E0">
      <w:pPr>
        <w:pStyle w:val="Standard"/>
        <w:spacing w:line="240" w:lineRule="auto"/>
        <w:rPr>
          <w:rFonts w:ascii="Century Gothic" w:hAnsi="Century Gothic"/>
          <w:bCs/>
          <w:i/>
          <w:iCs/>
          <w:sz w:val="16"/>
          <w:szCs w:val="16"/>
        </w:rPr>
      </w:pPr>
      <w:r w:rsidRPr="002E4EA8">
        <w:rPr>
          <w:rFonts w:ascii="Century Gothic" w:hAnsi="Century Gothic"/>
          <w:bCs/>
          <w:i/>
          <w:iCs/>
          <w:sz w:val="16"/>
          <w:szCs w:val="16"/>
        </w:rPr>
        <w:t>Alors ça court, ça s’entraîne et ça transpire, sur les terrains vagues, les plages et dans les ruelles, ici, là où on naît, là d’où on rêve de partir.</w:t>
      </w:r>
    </w:p>
    <w:p w14:paraId="18D9E90D" w14:textId="4A871389" w:rsidR="009137E0" w:rsidRPr="002E4EA8" w:rsidRDefault="009137E0" w:rsidP="009137E0">
      <w:pPr>
        <w:pStyle w:val="Standard"/>
        <w:spacing w:line="240" w:lineRule="auto"/>
        <w:rPr>
          <w:rFonts w:ascii="Century Gothic" w:hAnsi="Century Gothic"/>
          <w:bCs/>
          <w:i/>
          <w:iCs/>
          <w:sz w:val="16"/>
          <w:szCs w:val="16"/>
        </w:rPr>
      </w:pPr>
      <w:r w:rsidRPr="002E4EA8">
        <w:rPr>
          <w:rFonts w:ascii="Century Gothic" w:hAnsi="Century Gothic"/>
          <w:bCs/>
          <w:i/>
          <w:iCs/>
          <w:sz w:val="16"/>
          <w:szCs w:val="16"/>
        </w:rPr>
        <w:t>Vous êtes ici, c’est justement cet endroit sans nom, un cercle rouge pour un danseur seul qui va nous raconter avec son corps, ses mots, son souffle et sa sueur, l’histoire des minots sans horizon qui tapent le ballon pour pas se cogner la tête contre les murs.</w:t>
      </w:r>
    </w:p>
    <w:p w14:paraId="7ACE6771" w14:textId="40099432" w:rsidR="009137E0" w:rsidRPr="002E4EA8" w:rsidRDefault="009137E0" w:rsidP="009137E0">
      <w:pPr>
        <w:pStyle w:val="Standard"/>
        <w:spacing w:line="240" w:lineRule="auto"/>
        <w:rPr>
          <w:rFonts w:ascii="Century Gothic" w:hAnsi="Century Gothic"/>
          <w:bCs/>
          <w:i/>
          <w:iCs/>
          <w:sz w:val="16"/>
          <w:szCs w:val="16"/>
        </w:rPr>
      </w:pPr>
      <w:r w:rsidRPr="002E4EA8">
        <w:rPr>
          <w:rFonts w:ascii="Century Gothic" w:hAnsi="Century Gothic"/>
          <w:bCs/>
          <w:i/>
          <w:iCs/>
          <w:sz w:val="16"/>
          <w:szCs w:val="16"/>
        </w:rPr>
        <w:t xml:space="preserve">Patrice de </w:t>
      </w:r>
      <w:proofErr w:type="spellStart"/>
      <w:r w:rsidRPr="002E4EA8">
        <w:rPr>
          <w:rFonts w:ascii="Century Gothic" w:hAnsi="Century Gothic"/>
          <w:bCs/>
          <w:i/>
          <w:iCs/>
          <w:sz w:val="16"/>
          <w:szCs w:val="16"/>
        </w:rPr>
        <w:t>Bénédetti</w:t>
      </w:r>
      <w:proofErr w:type="spellEnd"/>
      <w:r w:rsidRPr="002E4EA8">
        <w:rPr>
          <w:rFonts w:ascii="Century Gothic" w:hAnsi="Century Gothic"/>
          <w:bCs/>
          <w:i/>
          <w:iCs/>
          <w:sz w:val="16"/>
          <w:szCs w:val="16"/>
        </w:rPr>
        <w:t>, c’est son histoire, on finira par le savoir. Entouré de canettes de coca devenues tantôt frontières, villes, cités ou personnages, il nous refait le film de deux frangins des quartiers nord qui pourraient tout autant être de Cuba ou de Soweto, qui dribblent le ballon rond... Non, regardez, ils dansent !"</w:t>
      </w:r>
    </w:p>
    <w:p w14:paraId="796567E8" w14:textId="04D528B6" w:rsidR="009137E0" w:rsidRPr="002E4EA8" w:rsidRDefault="009137E0" w:rsidP="009137E0">
      <w:pPr>
        <w:pStyle w:val="Standard"/>
        <w:spacing w:line="240" w:lineRule="auto"/>
        <w:rPr>
          <w:rFonts w:ascii="Century Gothic" w:hAnsi="Century Gothic"/>
          <w:bCs/>
          <w:sz w:val="16"/>
          <w:szCs w:val="16"/>
        </w:rPr>
      </w:pPr>
      <w:r w:rsidRPr="002E4EA8">
        <w:rPr>
          <w:rFonts w:ascii="Century Gothic" w:hAnsi="Century Gothic"/>
          <w:bCs/>
          <w:i/>
          <w:iCs/>
          <w:sz w:val="16"/>
          <w:szCs w:val="16"/>
        </w:rPr>
        <w:t>Périne Faivre pour Les Rencontres d’Ici et d’Ailleurs 2019</w:t>
      </w:r>
    </w:p>
    <w:p w14:paraId="738C5682" w14:textId="3E80B943" w:rsidR="00367452" w:rsidRDefault="00C0330D">
      <w:pPr>
        <w:pStyle w:val="Standard"/>
        <w:spacing w:after="0" w:line="360" w:lineRule="auto"/>
        <w:jc w:val="both"/>
      </w:pPr>
      <w:proofErr w:type="gramStart"/>
      <w:r>
        <w:rPr>
          <w:rFonts w:ascii="Century Gothic" w:hAnsi="Century Gothic"/>
          <w:b/>
          <w:sz w:val="20"/>
          <w:szCs w:val="20"/>
        </w:rPr>
        <w:t>création</w:t>
      </w:r>
      <w:proofErr w:type="gramEnd"/>
      <w:r>
        <w:rPr>
          <w:rFonts w:ascii="Century Gothic" w:hAnsi="Century Gothic"/>
          <w:b/>
          <w:sz w:val="20"/>
          <w:szCs w:val="20"/>
        </w:rPr>
        <w:t xml:space="preserve"> 2018 &gt; solo &gt; danse et texte &gt; 40mn &gt; à partir de </w:t>
      </w:r>
      <w:r w:rsidR="002E4EA8">
        <w:rPr>
          <w:rFonts w:ascii="Century Gothic" w:hAnsi="Century Gothic"/>
          <w:b/>
          <w:sz w:val="20"/>
          <w:szCs w:val="20"/>
        </w:rPr>
        <w:t>8</w:t>
      </w:r>
      <w:r>
        <w:rPr>
          <w:rFonts w:ascii="Century Gothic" w:hAnsi="Century Gothic"/>
          <w:b/>
          <w:sz w:val="20"/>
          <w:szCs w:val="20"/>
        </w:rPr>
        <w:t xml:space="preserve"> ans</w:t>
      </w:r>
    </w:p>
    <w:p w14:paraId="69DFC03F" w14:textId="77777777" w:rsidR="00367452" w:rsidRDefault="00367452">
      <w:pPr>
        <w:pStyle w:val="Standard"/>
        <w:spacing w:after="0" w:line="360" w:lineRule="auto"/>
        <w:jc w:val="both"/>
        <w:rPr>
          <w:rFonts w:ascii="Century Gothic" w:hAnsi="Century Gothic"/>
          <w:sz w:val="20"/>
          <w:szCs w:val="20"/>
        </w:rPr>
      </w:pPr>
    </w:p>
    <w:p w14:paraId="47DF1704" w14:textId="77777777" w:rsidR="00367452" w:rsidRPr="002E4EA8" w:rsidRDefault="00C0330D">
      <w:pPr>
        <w:pStyle w:val="Standard"/>
        <w:spacing w:after="0" w:line="360" w:lineRule="auto"/>
        <w:jc w:val="both"/>
        <w:rPr>
          <w:b/>
          <w:bCs/>
          <w:sz w:val="16"/>
          <w:szCs w:val="16"/>
        </w:rPr>
      </w:pPr>
      <w:r w:rsidRPr="002E4EA8">
        <w:rPr>
          <w:rFonts w:ascii="Century Gothic" w:hAnsi="Century Gothic"/>
          <w:b/>
          <w:bCs/>
          <w:sz w:val="16"/>
          <w:szCs w:val="16"/>
        </w:rPr>
        <w:t>Partenaires</w:t>
      </w:r>
    </w:p>
    <w:p w14:paraId="5482BE08" w14:textId="77777777" w:rsidR="00367452" w:rsidRPr="002E4EA8" w:rsidRDefault="00C0330D">
      <w:pPr>
        <w:pStyle w:val="Standard"/>
        <w:spacing w:after="0" w:line="360" w:lineRule="auto"/>
        <w:jc w:val="both"/>
        <w:rPr>
          <w:sz w:val="16"/>
          <w:szCs w:val="16"/>
        </w:rPr>
      </w:pPr>
      <w:r w:rsidRPr="002E4EA8">
        <w:rPr>
          <w:rFonts w:ascii="Century Gothic" w:hAnsi="Century Gothic"/>
          <w:sz w:val="16"/>
          <w:szCs w:val="16"/>
          <w:u w:val="single"/>
        </w:rPr>
        <w:t>Co-productions</w:t>
      </w:r>
      <w:r w:rsidRPr="002E4EA8">
        <w:rPr>
          <w:rFonts w:ascii="Century Gothic" w:hAnsi="Century Gothic"/>
          <w:sz w:val="16"/>
          <w:szCs w:val="16"/>
        </w:rPr>
        <w:t xml:space="preserve"> : </w:t>
      </w:r>
      <w:r w:rsidRPr="002E4EA8">
        <w:rPr>
          <w:rFonts w:ascii="Century Gothic" w:hAnsi="Century Gothic"/>
          <w:b/>
          <w:sz w:val="16"/>
          <w:szCs w:val="16"/>
        </w:rPr>
        <w:t>Les Tombées de la Nuit</w:t>
      </w:r>
      <w:r w:rsidRPr="002E4EA8">
        <w:rPr>
          <w:rFonts w:ascii="Century Gothic" w:hAnsi="Century Gothic"/>
          <w:sz w:val="16"/>
          <w:szCs w:val="16"/>
        </w:rPr>
        <w:t xml:space="preserve"> (Rennes), en partenariat avec </w:t>
      </w:r>
      <w:r w:rsidRPr="002E4EA8">
        <w:rPr>
          <w:rFonts w:ascii="Century Gothic" w:hAnsi="Century Gothic"/>
          <w:b/>
          <w:sz w:val="16"/>
          <w:szCs w:val="16"/>
        </w:rPr>
        <w:t xml:space="preserve">L'Intervalle </w:t>
      </w:r>
      <w:r w:rsidRPr="002E4EA8">
        <w:rPr>
          <w:rFonts w:ascii="Century Gothic" w:hAnsi="Century Gothic"/>
          <w:sz w:val="16"/>
          <w:szCs w:val="16"/>
        </w:rPr>
        <w:t xml:space="preserve">(Noyal sur Vilaine) / </w:t>
      </w:r>
      <w:r w:rsidRPr="002E4EA8">
        <w:rPr>
          <w:rFonts w:ascii="Century Gothic" w:hAnsi="Century Gothic"/>
          <w:b/>
          <w:sz w:val="16"/>
          <w:szCs w:val="16"/>
        </w:rPr>
        <w:t>l’Usine</w:t>
      </w:r>
      <w:r w:rsidRPr="002E4EA8">
        <w:rPr>
          <w:rFonts w:ascii="Century Gothic" w:hAnsi="Century Gothic"/>
          <w:sz w:val="16"/>
          <w:szCs w:val="16"/>
        </w:rPr>
        <w:t xml:space="preserve"> Centre national des arts de la rue et de l’espace public (Tournefeuille - Toulouse Métropole) / </w:t>
      </w:r>
      <w:r w:rsidRPr="002E4EA8">
        <w:rPr>
          <w:rFonts w:ascii="Century Gothic" w:hAnsi="Century Gothic"/>
          <w:b/>
          <w:sz w:val="16"/>
          <w:szCs w:val="16"/>
        </w:rPr>
        <w:t xml:space="preserve">La </w:t>
      </w:r>
      <w:proofErr w:type="spellStart"/>
      <w:r w:rsidRPr="002E4EA8">
        <w:rPr>
          <w:rFonts w:ascii="Century Gothic" w:hAnsi="Century Gothic"/>
          <w:b/>
          <w:sz w:val="16"/>
          <w:szCs w:val="16"/>
        </w:rPr>
        <w:t>Paperie</w:t>
      </w:r>
      <w:proofErr w:type="spellEnd"/>
      <w:r w:rsidRPr="002E4EA8">
        <w:rPr>
          <w:rFonts w:ascii="Century Gothic" w:hAnsi="Century Gothic"/>
          <w:sz w:val="16"/>
          <w:szCs w:val="16"/>
        </w:rPr>
        <w:t xml:space="preserve"> Centre national des arts de la rue et de l’espace public (Angers) en partenariat avec </w:t>
      </w:r>
      <w:r w:rsidRPr="002E4EA8">
        <w:rPr>
          <w:rFonts w:ascii="Century Gothic" w:hAnsi="Century Gothic"/>
          <w:b/>
          <w:sz w:val="16"/>
          <w:szCs w:val="16"/>
        </w:rPr>
        <w:t xml:space="preserve">Le </w:t>
      </w:r>
      <w:proofErr w:type="spellStart"/>
      <w:r w:rsidRPr="002E4EA8">
        <w:rPr>
          <w:rFonts w:ascii="Century Gothic" w:hAnsi="Century Gothic"/>
          <w:b/>
          <w:sz w:val="16"/>
          <w:szCs w:val="16"/>
        </w:rPr>
        <w:t>Carroi</w:t>
      </w:r>
      <w:proofErr w:type="spellEnd"/>
      <w:r w:rsidRPr="002E4EA8">
        <w:rPr>
          <w:rFonts w:ascii="Century Gothic" w:hAnsi="Century Gothic"/>
          <w:b/>
          <w:sz w:val="16"/>
          <w:szCs w:val="16"/>
        </w:rPr>
        <w:t xml:space="preserve"> / Les Affranchis</w:t>
      </w:r>
      <w:r w:rsidRPr="002E4EA8">
        <w:rPr>
          <w:rFonts w:ascii="Century Gothic" w:hAnsi="Century Gothic"/>
          <w:sz w:val="16"/>
          <w:szCs w:val="16"/>
        </w:rPr>
        <w:t xml:space="preserve"> (La Flèche) /</w:t>
      </w:r>
      <w:r w:rsidRPr="002E4EA8">
        <w:rPr>
          <w:rFonts w:ascii="Century Gothic" w:hAnsi="Century Gothic"/>
          <w:i/>
          <w:sz w:val="16"/>
          <w:szCs w:val="16"/>
        </w:rPr>
        <w:t xml:space="preserve"> </w:t>
      </w:r>
      <w:r w:rsidRPr="002E4EA8">
        <w:rPr>
          <w:rFonts w:ascii="Century Gothic" w:hAnsi="Century Gothic"/>
          <w:b/>
          <w:sz w:val="16"/>
          <w:szCs w:val="16"/>
        </w:rPr>
        <w:t>Le Boulon</w:t>
      </w:r>
      <w:r w:rsidRPr="002E4EA8">
        <w:rPr>
          <w:rFonts w:ascii="Century Gothic" w:hAnsi="Century Gothic"/>
          <w:sz w:val="16"/>
          <w:szCs w:val="16"/>
        </w:rPr>
        <w:t xml:space="preserve"> Centre national des arts de la rue et de l’espace public (Vieux Condé) / </w:t>
      </w:r>
      <w:proofErr w:type="spellStart"/>
      <w:r w:rsidRPr="002E4EA8">
        <w:rPr>
          <w:rFonts w:ascii="Century Gothic" w:hAnsi="Century Gothic"/>
          <w:b/>
          <w:sz w:val="16"/>
          <w:szCs w:val="16"/>
        </w:rPr>
        <w:t>Art'R</w:t>
      </w:r>
      <w:proofErr w:type="spellEnd"/>
      <w:r w:rsidRPr="002E4EA8">
        <w:rPr>
          <w:rFonts w:ascii="Century Gothic" w:hAnsi="Century Gothic"/>
          <w:sz w:val="16"/>
          <w:szCs w:val="16"/>
        </w:rPr>
        <w:t xml:space="preserve"> lieu de Fabrique Itinérant pour les Arts de la Rue (Paris) en partenariat avec </w:t>
      </w:r>
      <w:r w:rsidRPr="002E4EA8">
        <w:rPr>
          <w:rFonts w:ascii="Century Gothic" w:hAnsi="Century Gothic"/>
          <w:b/>
          <w:sz w:val="16"/>
          <w:szCs w:val="16"/>
        </w:rPr>
        <w:t>Le Moulin Fondu</w:t>
      </w:r>
      <w:r w:rsidRPr="002E4EA8">
        <w:rPr>
          <w:rFonts w:ascii="Century Gothic" w:hAnsi="Century Gothic"/>
          <w:sz w:val="16"/>
          <w:szCs w:val="16"/>
        </w:rPr>
        <w:t xml:space="preserve"> Centre national des arts de la rue et de l’espace public  (Gorge lès Gonesse) / </w:t>
      </w:r>
      <w:r w:rsidRPr="002E4EA8">
        <w:rPr>
          <w:rFonts w:ascii="Century Gothic" w:hAnsi="Century Gothic"/>
          <w:b/>
          <w:sz w:val="16"/>
          <w:szCs w:val="16"/>
        </w:rPr>
        <w:t xml:space="preserve">La Lisière - La Constellation </w:t>
      </w:r>
      <w:r w:rsidRPr="002E4EA8">
        <w:rPr>
          <w:rFonts w:ascii="Century Gothic" w:hAnsi="Century Gothic"/>
          <w:sz w:val="16"/>
          <w:szCs w:val="16"/>
        </w:rPr>
        <w:t xml:space="preserve">(Bruyères le Châtel) </w:t>
      </w:r>
      <w:r w:rsidRPr="002E4EA8">
        <w:rPr>
          <w:rFonts w:ascii="Century Gothic" w:hAnsi="Century Gothic"/>
          <w:i/>
          <w:sz w:val="16"/>
          <w:szCs w:val="16"/>
        </w:rPr>
        <w:t xml:space="preserve">/ </w:t>
      </w:r>
      <w:r w:rsidRPr="002E4EA8">
        <w:rPr>
          <w:rFonts w:ascii="Century Gothic" w:hAnsi="Century Gothic"/>
          <w:b/>
          <w:sz w:val="16"/>
          <w:szCs w:val="16"/>
        </w:rPr>
        <w:t>Le Fourneau</w:t>
      </w:r>
      <w:r w:rsidRPr="002E4EA8">
        <w:rPr>
          <w:rFonts w:ascii="Century Gothic" w:hAnsi="Century Gothic"/>
          <w:sz w:val="16"/>
          <w:szCs w:val="16"/>
        </w:rPr>
        <w:t xml:space="preserve"> Centre national des arts de la rue et de l’espace public (Brest) en partenariat avec la </w:t>
      </w:r>
      <w:r w:rsidRPr="002E4EA8">
        <w:rPr>
          <w:rFonts w:ascii="Century Gothic" w:hAnsi="Century Gothic"/>
          <w:b/>
          <w:sz w:val="16"/>
          <w:szCs w:val="16"/>
        </w:rPr>
        <w:t>Ville de Port Louis</w:t>
      </w:r>
      <w:r w:rsidRPr="002E4EA8">
        <w:rPr>
          <w:rFonts w:ascii="Century Gothic" w:hAnsi="Century Gothic"/>
          <w:sz w:val="16"/>
          <w:szCs w:val="16"/>
        </w:rPr>
        <w:t xml:space="preserve">/ </w:t>
      </w:r>
      <w:r w:rsidRPr="002E4EA8">
        <w:rPr>
          <w:rFonts w:ascii="Century Gothic" w:hAnsi="Century Gothic"/>
          <w:b/>
          <w:sz w:val="16"/>
          <w:szCs w:val="16"/>
        </w:rPr>
        <w:t>L'Atelier 231</w:t>
      </w:r>
      <w:r w:rsidRPr="002E4EA8">
        <w:rPr>
          <w:rFonts w:ascii="Century Gothic" w:hAnsi="Century Gothic"/>
          <w:sz w:val="16"/>
          <w:szCs w:val="16"/>
        </w:rPr>
        <w:t xml:space="preserve"> Centre national des arts de la rue et de l’espace public (Sotteville lès Rouen)</w:t>
      </w:r>
    </w:p>
    <w:p w14:paraId="36C120FC" w14:textId="4FC33152" w:rsidR="00367452" w:rsidRPr="002E4EA8" w:rsidRDefault="0044768B">
      <w:pPr>
        <w:pStyle w:val="Standard"/>
        <w:spacing w:after="0" w:line="360" w:lineRule="auto"/>
        <w:jc w:val="both"/>
        <w:rPr>
          <w:sz w:val="16"/>
          <w:szCs w:val="16"/>
        </w:rPr>
      </w:pPr>
      <w:r w:rsidRPr="002E4EA8">
        <w:rPr>
          <w:rFonts w:ascii="Century Gothic" w:hAnsi="Century Gothic"/>
          <w:sz w:val="16"/>
          <w:szCs w:val="16"/>
          <w:u w:val="single"/>
        </w:rPr>
        <w:t>P</w:t>
      </w:r>
      <w:r w:rsidR="00C0330D" w:rsidRPr="002E4EA8">
        <w:rPr>
          <w:rFonts w:ascii="Century Gothic" w:hAnsi="Century Gothic"/>
          <w:sz w:val="16"/>
          <w:szCs w:val="16"/>
          <w:u w:val="single"/>
        </w:rPr>
        <w:t>roduction</w:t>
      </w:r>
      <w:r w:rsidR="00C0330D" w:rsidRPr="002E4EA8">
        <w:rPr>
          <w:rFonts w:ascii="Century Gothic" w:hAnsi="Century Gothic"/>
          <w:sz w:val="16"/>
          <w:szCs w:val="16"/>
        </w:rPr>
        <w:t xml:space="preserve"> : </w:t>
      </w:r>
      <w:r w:rsidR="00C0330D" w:rsidRPr="002E4EA8">
        <w:rPr>
          <w:rFonts w:ascii="Century Gothic" w:hAnsi="Century Gothic"/>
          <w:b/>
          <w:sz w:val="16"/>
          <w:szCs w:val="16"/>
        </w:rPr>
        <w:t xml:space="preserve">Les </w:t>
      </w:r>
      <w:proofErr w:type="spellStart"/>
      <w:r w:rsidR="00C0330D" w:rsidRPr="002E4EA8">
        <w:rPr>
          <w:rFonts w:ascii="Century Gothic" w:hAnsi="Century Gothic"/>
          <w:b/>
          <w:sz w:val="16"/>
          <w:szCs w:val="16"/>
        </w:rPr>
        <w:t>Thérèses</w:t>
      </w:r>
      <w:proofErr w:type="spellEnd"/>
      <w:r w:rsidR="00C0330D" w:rsidRPr="002E4EA8">
        <w:rPr>
          <w:rFonts w:ascii="Century Gothic" w:hAnsi="Century Gothic"/>
          <w:sz w:val="16"/>
          <w:szCs w:val="16"/>
        </w:rPr>
        <w:t xml:space="preserve"> (Tournefeuille)</w:t>
      </w:r>
    </w:p>
    <w:p w14:paraId="6E06DF10" w14:textId="2AAA447E" w:rsidR="00367452" w:rsidRPr="002E4EA8" w:rsidRDefault="0044768B">
      <w:pPr>
        <w:pStyle w:val="Standard"/>
        <w:spacing w:after="0" w:line="360" w:lineRule="auto"/>
        <w:jc w:val="both"/>
        <w:rPr>
          <w:sz w:val="16"/>
          <w:szCs w:val="16"/>
        </w:rPr>
      </w:pPr>
      <w:r w:rsidRPr="002E4EA8">
        <w:rPr>
          <w:rFonts w:ascii="Century Gothic" w:hAnsi="Century Gothic"/>
          <w:sz w:val="16"/>
          <w:szCs w:val="16"/>
          <w:u w:val="single"/>
        </w:rPr>
        <w:t>S</w:t>
      </w:r>
      <w:r w:rsidR="00C0330D" w:rsidRPr="002E4EA8">
        <w:rPr>
          <w:rFonts w:ascii="Century Gothic" w:hAnsi="Century Gothic"/>
          <w:sz w:val="16"/>
          <w:szCs w:val="16"/>
          <w:u w:val="single"/>
        </w:rPr>
        <w:t>ubventions</w:t>
      </w:r>
      <w:r w:rsidR="00C0330D" w:rsidRPr="002E4EA8">
        <w:rPr>
          <w:rFonts w:ascii="Century Gothic" w:hAnsi="Century Gothic"/>
          <w:sz w:val="16"/>
          <w:szCs w:val="16"/>
        </w:rPr>
        <w:t xml:space="preserve"> : </w:t>
      </w:r>
      <w:r w:rsidR="00C0330D" w:rsidRPr="002E4EA8">
        <w:rPr>
          <w:rFonts w:ascii="Century Gothic" w:hAnsi="Century Gothic"/>
          <w:b/>
          <w:sz w:val="16"/>
          <w:szCs w:val="16"/>
        </w:rPr>
        <w:t>Drac Occitanie</w:t>
      </w:r>
      <w:r w:rsidR="00C0330D" w:rsidRPr="002E4EA8">
        <w:rPr>
          <w:rFonts w:ascii="Century Gothic" w:hAnsi="Century Gothic"/>
          <w:sz w:val="16"/>
          <w:szCs w:val="16"/>
        </w:rPr>
        <w:t xml:space="preserve"> et </w:t>
      </w:r>
      <w:r w:rsidR="00C0330D" w:rsidRPr="002E4EA8">
        <w:rPr>
          <w:rFonts w:ascii="Century Gothic" w:hAnsi="Century Gothic"/>
          <w:b/>
          <w:sz w:val="16"/>
          <w:szCs w:val="16"/>
        </w:rPr>
        <w:t>Région Occitanie</w:t>
      </w:r>
    </w:p>
    <w:p w14:paraId="18A857DC" w14:textId="50FA9495" w:rsidR="00367452" w:rsidRPr="002E4EA8" w:rsidRDefault="00C0330D">
      <w:pPr>
        <w:pStyle w:val="Standard"/>
        <w:spacing w:after="0" w:line="360" w:lineRule="auto"/>
        <w:jc w:val="both"/>
        <w:rPr>
          <w:sz w:val="16"/>
          <w:szCs w:val="16"/>
        </w:rPr>
      </w:pPr>
      <w:r w:rsidRPr="002E4EA8">
        <w:rPr>
          <w:rFonts w:ascii="Century Gothic" w:hAnsi="Century Gothic"/>
          <w:sz w:val="16"/>
          <w:szCs w:val="16"/>
          <w:u w:val="single"/>
        </w:rPr>
        <w:t>Avec le soutien</w:t>
      </w:r>
      <w:r w:rsidRPr="002E4EA8">
        <w:rPr>
          <w:rFonts w:ascii="Century Gothic" w:hAnsi="Century Gothic"/>
          <w:sz w:val="16"/>
          <w:szCs w:val="16"/>
        </w:rPr>
        <w:t xml:space="preserve"> du </w:t>
      </w:r>
      <w:r w:rsidRPr="002E4EA8">
        <w:rPr>
          <w:rFonts w:ascii="Century Gothic" w:hAnsi="Century Gothic"/>
          <w:b/>
          <w:sz w:val="16"/>
          <w:szCs w:val="16"/>
        </w:rPr>
        <w:t>Centre Social St Gabriel</w:t>
      </w:r>
      <w:r w:rsidRPr="002E4EA8">
        <w:rPr>
          <w:rFonts w:ascii="Century Gothic" w:hAnsi="Century Gothic"/>
          <w:sz w:val="16"/>
          <w:szCs w:val="16"/>
        </w:rPr>
        <w:t xml:space="preserve"> à Marseille, de </w:t>
      </w:r>
      <w:r w:rsidRPr="002E4EA8">
        <w:rPr>
          <w:rFonts w:ascii="Century Gothic" w:hAnsi="Century Gothic"/>
          <w:b/>
          <w:sz w:val="16"/>
          <w:szCs w:val="16"/>
        </w:rPr>
        <w:t>La Petite Pierre</w:t>
      </w:r>
      <w:r w:rsidRPr="002E4EA8">
        <w:rPr>
          <w:rFonts w:ascii="Century Gothic" w:hAnsi="Century Gothic"/>
          <w:sz w:val="16"/>
          <w:szCs w:val="16"/>
        </w:rPr>
        <w:t xml:space="preserve"> (Gers) et d'</w:t>
      </w:r>
      <w:r w:rsidRPr="002E4EA8">
        <w:rPr>
          <w:rFonts w:ascii="Century Gothic" w:hAnsi="Century Gothic"/>
          <w:b/>
          <w:sz w:val="16"/>
          <w:szCs w:val="16"/>
        </w:rPr>
        <w:t xml:space="preserve">ORPHEON </w:t>
      </w:r>
      <w:r w:rsidRPr="002E4EA8">
        <w:rPr>
          <w:rFonts w:ascii="Century Gothic" w:hAnsi="Century Gothic"/>
          <w:sz w:val="16"/>
          <w:szCs w:val="16"/>
        </w:rPr>
        <w:t>(La Seyne sur Mer) en accueil en résidences d'écriture</w:t>
      </w:r>
    </w:p>
    <w:p w14:paraId="0D3F4DE5" w14:textId="77777777" w:rsidR="00367452" w:rsidRPr="002E4EA8" w:rsidRDefault="00367452">
      <w:pPr>
        <w:pStyle w:val="Standard"/>
        <w:spacing w:after="0" w:line="360" w:lineRule="auto"/>
        <w:jc w:val="both"/>
        <w:rPr>
          <w:rFonts w:ascii="Century Gothic" w:hAnsi="Century Gothic"/>
          <w:sz w:val="16"/>
          <w:szCs w:val="16"/>
        </w:rPr>
      </w:pPr>
    </w:p>
    <w:p w14:paraId="509BFBCB" w14:textId="77777777" w:rsidR="00367452" w:rsidRPr="002E4EA8" w:rsidRDefault="00C0330D">
      <w:pPr>
        <w:pStyle w:val="Standard"/>
        <w:spacing w:after="0" w:line="360" w:lineRule="auto"/>
        <w:jc w:val="both"/>
        <w:rPr>
          <w:sz w:val="16"/>
          <w:szCs w:val="16"/>
        </w:rPr>
      </w:pPr>
      <w:r w:rsidRPr="002E4EA8">
        <w:rPr>
          <w:rFonts w:ascii="Century Gothic" w:hAnsi="Century Gothic"/>
          <w:b/>
          <w:sz w:val="16"/>
          <w:szCs w:val="16"/>
        </w:rPr>
        <w:t>Distribution</w:t>
      </w:r>
    </w:p>
    <w:p w14:paraId="0B177E08" w14:textId="2A1A10AA" w:rsidR="00367452" w:rsidRPr="002E4EA8" w:rsidRDefault="00C0330D">
      <w:pPr>
        <w:pStyle w:val="Standard"/>
        <w:spacing w:after="0" w:line="360" w:lineRule="auto"/>
        <w:jc w:val="both"/>
        <w:rPr>
          <w:sz w:val="16"/>
          <w:szCs w:val="16"/>
        </w:rPr>
      </w:pPr>
      <w:r w:rsidRPr="002E4EA8">
        <w:rPr>
          <w:rFonts w:ascii="Century Gothic" w:hAnsi="Century Gothic"/>
          <w:sz w:val="16"/>
          <w:szCs w:val="16"/>
        </w:rPr>
        <w:t xml:space="preserve">Patrice de </w:t>
      </w:r>
      <w:proofErr w:type="spellStart"/>
      <w:r w:rsidRPr="002E4EA8">
        <w:rPr>
          <w:rFonts w:ascii="Century Gothic" w:hAnsi="Century Gothic"/>
          <w:sz w:val="16"/>
          <w:szCs w:val="16"/>
        </w:rPr>
        <w:t>Bénédetti</w:t>
      </w:r>
      <w:proofErr w:type="spellEnd"/>
      <w:r w:rsidRPr="002E4EA8">
        <w:rPr>
          <w:rFonts w:ascii="Century Gothic" w:hAnsi="Century Gothic"/>
          <w:sz w:val="16"/>
          <w:szCs w:val="16"/>
        </w:rPr>
        <w:t xml:space="preserve"> : auteur, chorégraphe et interprète</w:t>
      </w:r>
      <w:r w:rsidR="00D14DC7" w:rsidRPr="002E4EA8">
        <w:rPr>
          <w:rFonts w:ascii="Century Gothic" w:hAnsi="Century Gothic"/>
          <w:sz w:val="16"/>
          <w:szCs w:val="16"/>
        </w:rPr>
        <w:t xml:space="preserve"> (Marseille -13)</w:t>
      </w:r>
    </w:p>
    <w:p w14:paraId="1F4A9FDF" w14:textId="77777777" w:rsidR="00367452" w:rsidRPr="002E4EA8" w:rsidRDefault="00C0330D">
      <w:pPr>
        <w:pStyle w:val="Standard"/>
        <w:spacing w:after="0" w:line="360" w:lineRule="auto"/>
        <w:jc w:val="both"/>
        <w:rPr>
          <w:sz w:val="16"/>
          <w:szCs w:val="16"/>
        </w:rPr>
      </w:pPr>
      <w:r w:rsidRPr="002E4EA8">
        <w:rPr>
          <w:rFonts w:ascii="Century Gothic" w:hAnsi="Century Gothic"/>
          <w:sz w:val="16"/>
          <w:szCs w:val="16"/>
        </w:rPr>
        <w:t xml:space="preserve">Félicien </w:t>
      </w:r>
      <w:proofErr w:type="spellStart"/>
      <w:r w:rsidRPr="002E4EA8">
        <w:rPr>
          <w:rFonts w:ascii="Century Gothic" w:hAnsi="Century Gothic"/>
          <w:sz w:val="16"/>
          <w:szCs w:val="16"/>
        </w:rPr>
        <w:t>Graugnard</w:t>
      </w:r>
      <w:proofErr w:type="spellEnd"/>
      <w:r w:rsidRPr="002E4EA8">
        <w:rPr>
          <w:rFonts w:ascii="Century Gothic" w:hAnsi="Century Gothic"/>
          <w:sz w:val="16"/>
          <w:szCs w:val="16"/>
        </w:rPr>
        <w:t xml:space="preserve"> et Fabrice </w:t>
      </w:r>
      <w:proofErr w:type="spellStart"/>
      <w:r w:rsidRPr="002E4EA8">
        <w:rPr>
          <w:rFonts w:ascii="Century Gothic" w:hAnsi="Century Gothic"/>
          <w:sz w:val="16"/>
          <w:szCs w:val="16"/>
        </w:rPr>
        <w:t>Nabé</w:t>
      </w:r>
      <w:proofErr w:type="spellEnd"/>
      <w:r w:rsidRPr="002E4EA8">
        <w:rPr>
          <w:rFonts w:ascii="Century Gothic" w:hAnsi="Century Gothic"/>
          <w:sz w:val="16"/>
          <w:szCs w:val="16"/>
        </w:rPr>
        <w:t>, regards extérieurs</w:t>
      </w:r>
    </w:p>
    <w:p w14:paraId="0CE3F2E0" w14:textId="77777777" w:rsidR="00367452" w:rsidRDefault="00367452">
      <w:pPr>
        <w:pStyle w:val="Standard"/>
        <w:spacing w:after="0" w:line="360" w:lineRule="auto"/>
        <w:jc w:val="both"/>
        <w:rPr>
          <w:rFonts w:ascii="Century Gothic" w:hAnsi="Century Gothic"/>
          <w:sz w:val="20"/>
          <w:szCs w:val="20"/>
        </w:rPr>
      </w:pPr>
    </w:p>
    <w:p w14:paraId="370803A6" w14:textId="77777777" w:rsidR="002E4EA8" w:rsidRDefault="0044768B" w:rsidP="0044768B">
      <w:pPr>
        <w:pStyle w:val="Standard"/>
        <w:spacing w:after="0"/>
        <w:jc w:val="both"/>
        <w:rPr>
          <w:rFonts w:ascii="Century Gothic" w:hAnsi="Century Gothic"/>
          <w:sz w:val="20"/>
          <w:szCs w:val="20"/>
        </w:rPr>
      </w:pPr>
      <w:r w:rsidRPr="002E4EA8">
        <w:rPr>
          <w:rFonts w:ascii="Century Gothic" w:hAnsi="Century Gothic"/>
          <w:b/>
          <w:bCs/>
          <w:sz w:val="20"/>
          <w:szCs w:val="20"/>
        </w:rPr>
        <w:t>Pour tout ce qui concerne la communication</w:t>
      </w:r>
    </w:p>
    <w:p w14:paraId="53AD62C7" w14:textId="79792186" w:rsidR="002E4EA8" w:rsidRPr="002E4EA8" w:rsidRDefault="0044768B" w:rsidP="0044768B">
      <w:pPr>
        <w:pStyle w:val="Standard"/>
        <w:spacing w:after="0"/>
        <w:jc w:val="both"/>
        <w:rPr>
          <w:rFonts w:ascii="Century Gothic" w:hAnsi="Century Gothic"/>
          <w:b/>
          <w:bCs/>
          <w:sz w:val="20"/>
          <w:szCs w:val="20"/>
        </w:rPr>
      </w:pPr>
      <w:proofErr w:type="gramStart"/>
      <w:r w:rsidRPr="002E4EA8">
        <w:rPr>
          <w:rFonts w:ascii="Century Gothic" w:hAnsi="Century Gothic"/>
          <w:sz w:val="20"/>
          <w:szCs w:val="20"/>
        </w:rPr>
        <w:t>tout</w:t>
      </w:r>
      <w:proofErr w:type="gramEnd"/>
      <w:r w:rsidRPr="002E4EA8">
        <w:rPr>
          <w:rFonts w:ascii="Century Gothic" w:hAnsi="Century Gothic"/>
          <w:sz w:val="20"/>
          <w:szCs w:val="20"/>
        </w:rPr>
        <w:t xml:space="preserve"> est téléchargeable sur le site de</w:t>
      </w:r>
      <w:r w:rsidRPr="002E4EA8">
        <w:rPr>
          <w:rFonts w:ascii="Century Gothic" w:hAnsi="Century Gothic"/>
          <w:b/>
          <w:bCs/>
          <w:sz w:val="20"/>
          <w:szCs w:val="20"/>
        </w:rPr>
        <w:t xml:space="preserve"> </w:t>
      </w:r>
      <w:proofErr w:type="spellStart"/>
      <w:r w:rsidRPr="002E4EA8">
        <w:rPr>
          <w:rFonts w:ascii="Century Gothic" w:hAnsi="Century Gothic"/>
          <w:b/>
          <w:bCs/>
          <w:sz w:val="20"/>
          <w:szCs w:val="20"/>
        </w:rPr>
        <w:t>Picnic</w:t>
      </w:r>
      <w:proofErr w:type="spellEnd"/>
      <w:r w:rsidRPr="002E4EA8">
        <w:rPr>
          <w:rFonts w:ascii="Century Gothic" w:hAnsi="Century Gothic"/>
          <w:b/>
          <w:bCs/>
          <w:sz w:val="20"/>
          <w:szCs w:val="20"/>
        </w:rPr>
        <w:t xml:space="preserve"> Production</w:t>
      </w:r>
      <w:r w:rsidRPr="002E4EA8">
        <w:rPr>
          <w:rFonts w:ascii="Century Gothic" w:hAnsi="Century Gothic"/>
          <w:sz w:val="20"/>
          <w:szCs w:val="20"/>
        </w:rPr>
        <w:t xml:space="preserve">, en cliquant sur le lien suivant </w:t>
      </w:r>
      <w:r w:rsidRPr="002E4EA8">
        <w:rPr>
          <w:rFonts w:ascii="Century Gothic" w:hAnsi="Century Gothic"/>
          <w:b/>
          <w:bCs/>
          <w:sz w:val="20"/>
          <w:szCs w:val="20"/>
        </w:rPr>
        <w:t xml:space="preserve">: </w:t>
      </w:r>
    </w:p>
    <w:p w14:paraId="1FE92C15" w14:textId="53A10357" w:rsidR="00367452" w:rsidRPr="002E4EA8" w:rsidRDefault="002E4EA8" w:rsidP="0044768B">
      <w:pPr>
        <w:pStyle w:val="Standard"/>
        <w:spacing w:after="0"/>
        <w:jc w:val="both"/>
        <w:rPr>
          <w:rFonts w:ascii="Century Gothic" w:hAnsi="Century Gothic"/>
          <w:b/>
          <w:bCs/>
          <w:sz w:val="20"/>
          <w:szCs w:val="20"/>
        </w:rPr>
      </w:pPr>
      <w:hyperlink r:id="rId6" w:history="1">
        <w:r w:rsidRPr="002E4EA8">
          <w:rPr>
            <w:rStyle w:val="Lienhypertexte"/>
            <w:rFonts w:ascii="Century Gothic" w:hAnsi="Century Gothic"/>
            <w:b/>
            <w:bCs/>
            <w:sz w:val="20"/>
            <w:szCs w:val="20"/>
          </w:rPr>
          <w:t>https://www.picnicproduction.com/patrice-de-benedetti-vous</w:t>
        </w:r>
      </w:hyperlink>
    </w:p>
    <w:p w14:paraId="55E5C08F" w14:textId="3B71C064" w:rsidR="0044768B" w:rsidRPr="002E4EA8" w:rsidRDefault="002E4EA8" w:rsidP="0044768B">
      <w:pPr>
        <w:pStyle w:val="Standard"/>
        <w:spacing w:after="0" w:line="360" w:lineRule="auto"/>
        <w:jc w:val="both"/>
        <w:rPr>
          <w:rFonts w:ascii="Century Gothic" w:hAnsi="Century Gothic"/>
          <w:b/>
          <w:sz w:val="20"/>
          <w:szCs w:val="20"/>
        </w:rPr>
      </w:pPr>
      <w:r w:rsidRPr="002E4EA8">
        <w:rPr>
          <w:rFonts w:ascii="Century Gothic" w:hAnsi="Century Gothic"/>
          <w:b/>
          <w:sz w:val="20"/>
          <w:szCs w:val="20"/>
        </w:rPr>
        <w:t xml:space="preserve">Affiche à télécharger et imprimer par </w:t>
      </w:r>
      <w:proofErr w:type="gramStart"/>
      <w:r w:rsidRPr="002E4EA8">
        <w:rPr>
          <w:rFonts w:ascii="Century Gothic" w:hAnsi="Century Gothic"/>
          <w:b/>
          <w:sz w:val="20"/>
          <w:szCs w:val="20"/>
        </w:rPr>
        <w:t>vos soin</w:t>
      </w:r>
      <w:proofErr w:type="gramEnd"/>
    </w:p>
    <w:p w14:paraId="1177D1FA" w14:textId="77777777" w:rsidR="002E4EA8" w:rsidRPr="002E4EA8" w:rsidRDefault="002E4EA8" w:rsidP="0044768B">
      <w:pPr>
        <w:pStyle w:val="Standard"/>
        <w:spacing w:after="0"/>
        <w:jc w:val="both"/>
        <w:rPr>
          <w:rFonts w:ascii="Century Gothic" w:hAnsi="Century Gothic"/>
          <w:b/>
          <w:sz w:val="20"/>
          <w:szCs w:val="20"/>
        </w:rPr>
      </w:pPr>
    </w:p>
    <w:p w14:paraId="69BCB9F6" w14:textId="77777777" w:rsidR="002E4EA8" w:rsidRDefault="0044768B" w:rsidP="0044768B">
      <w:pPr>
        <w:pStyle w:val="Standard"/>
        <w:spacing w:after="0"/>
        <w:jc w:val="both"/>
        <w:rPr>
          <w:rFonts w:ascii="Century Gothic" w:hAnsi="Century Gothic"/>
          <w:sz w:val="20"/>
          <w:szCs w:val="20"/>
        </w:rPr>
      </w:pPr>
      <w:r w:rsidRPr="002E4EA8">
        <w:rPr>
          <w:rFonts w:ascii="Century Gothic" w:hAnsi="Century Gothic"/>
          <w:b/>
          <w:sz w:val="20"/>
          <w:szCs w:val="20"/>
        </w:rPr>
        <w:t xml:space="preserve">Contact communication : Céline </w:t>
      </w:r>
      <w:proofErr w:type="spellStart"/>
      <w:r w:rsidRPr="002E4EA8">
        <w:rPr>
          <w:rFonts w:ascii="Century Gothic" w:hAnsi="Century Gothic"/>
          <w:b/>
          <w:sz w:val="20"/>
          <w:szCs w:val="20"/>
        </w:rPr>
        <w:t>Cailleau</w:t>
      </w:r>
      <w:proofErr w:type="spellEnd"/>
      <w:r w:rsidRPr="002E4EA8">
        <w:rPr>
          <w:rFonts w:ascii="Century Gothic" w:hAnsi="Century Gothic"/>
          <w:sz w:val="20"/>
          <w:szCs w:val="20"/>
        </w:rPr>
        <w:t xml:space="preserve"> (réunion des infos contrats et communication) </w:t>
      </w:r>
    </w:p>
    <w:p w14:paraId="3E0AA83C" w14:textId="6DAADE3D" w:rsidR="0044768B" w:rsidRPr="002E4EA8" w:rsidRDefault="002E4EA8" w:rsidP="0044768B">
      <w:pPr>
        <w:pStyle w:val="Standard"/>
        <w:spacing w:after="0"/>
        <w:jc w:val="both"/>
        <w:rPr>
          <w:rFonts w:ascii="Century Gothic" w:hAnsi="Century Gothic"/>
          <w:sz w:val="20"/>
          <w:szCs w:val="20"/>
        </w:rPr>
      </w:pPr>
      <w:hyperlink r:id="rId7" w:history="1">
        <w:r w:rsidRPr="00007EDC">
          <w:rPr>
            <w:rStyle w:val="Lienhypertexte"/>
            <w:rFonts w:ascii="Century Gothic" w:hAnsi="Century Gothic"/>
            <w:sz w:val="20"/>
            <w:szCs w:val="20"/>
          </w:rPr>
          <w:t>administration@picnicproduction.com</w:t>
        </w:r>
      </w:hyperlink>
      <w:r w:rsidR="0044768B" w:rsidRPr="002E4EA8">
        <w:rPr>
          <w:rFonts w:ascii="Century Gothic" w:hAnsi="Century Gothic"/>
          <w:sz w:val="20"/>
          <w:szCs w:val="20"/>
        </w:rPr>
        <w:t xml:space="preserve"> </w:t>
      </w:r>
    </w:p>
    <w:p w14:paraId="16D2DF71" w14:textId="77777777" w:rsidR="0044768B" w:rsidRDefault="0044768B" w:rsidP="0044768B">
      <w:pPr>
        <w:pStyle w:val="Standard"/>
        <w:spacing w:after="0" w:line="360" w:lineRule="auto"/>
        <w:jc w:val="both"/>
        <w:rPr>
          <w:rFonts w:ascii="Century Gothic" w:hAnsi="Century Gothic"/>
          <w:b/>
          <w:sz w:val="20"/>
          <w:szCs w:val="20"/>
        </w:rPr>
      </w:pPr>
    </w:p>
    <w:p w14:paraId="1D5637AF" w14:textId="04C02786" w:rsidR="0044768B" w:rsidRPr="002E4EA8" w:rsidRDefault="0044768B" w:rsidP="0044768B">
      <w:pPr>
        <w:pStyle w:val="Standard"/>
        <w:spacing w:after="0" w:line="360" w:lineRule="auto"/>
        <w:jc w:val="both"/>
        <w:rPr>
          <w:rFonts w:ascii="Century Gothic" w:hAnsi="Century Gothic"/>
          <w:b/>
          <w:bCs/>
          <w:sz w:val="20"/>
          <w:szCs w:val="20"/>
        </w:rPr>
      </w:pPr>
      <w:r w:rsidRPr="0044768B">
        <w:rPr>
          <w:rFonts w:ascii="Century Gothic" w:hAnsi="Century Gothic"/>
          <w:b/>
          <w:sz w:val="20"/>
          <w:szCs w:val="20"/>
        </w:rPr>
        <w:t>Patrice de Benedetti</w:t>
      </w:r>
      <w:r w:rsidRPr="0044768B">
        <w:rPr>
          <w:rFonts w:ascii="Century Gothic" w:hAnsi="Century Gothic"/>
          <w:sz w:val="20"/>
          <w:szCs w:val="20"/>
        </w:rPr>
        <w:t xml:space="preserve"> </w:t>
      </w:r>
      <w:r w:rsidRPr="0044768B">
        <w:rPr>
          <w:rFonts w:ascii="Century Gothic" w:hAnsi="Century Gothic"/>
          <w:b/>
          <w:bCs/>
          <w:sz w:val="20"/>
          <w:szCs w:val="20"/>
        </w:rPr>
        <w:t xml:space="preserve">produit par les </w:t>
      </w:r>
      <w:proofErr w:type="spellStart"/>
      <w:r w:rsidRPr="0044768B">
        <w:rPr>
          <w:rFonts w:ascii="Century Gothic" w:hAnsi="Century Gothic"/>
          <w:b/>
          <w:bCs/>
          <w:sz w:val="20"/>
          <w:szCs w:val="20"/>
        </w:rPr>
        <w:t>Thérèses</w:t>
      </w:r>
      <w:proofErr w:type="spellEnd"/>
      <w:r>
        <w:rPr>
          <w:rFonts w:ascii="Century Gothic" w:hAnsi="Century Gothic"/>
          <w:b/>
          <w:bCs/>
          <w:sz w:val="20"/>
          <w:szCs w:val="20"/>
        </w:rPr>
        <w:t xml:space="preserve">, </w:t>
      </w:r>
      <w:r w:rsidRPr="0044768B">
        <w:rPr>
          <w:rFonts w:ascii="Century Gothic" w:hAnsi="Century Gothic"/>
          <w:b/>
          <w:bCs/>
          <w:sz w:val="20"/>
          <w:szCs w:val="20"/>
        </w:rPr>
        <w:t xml:space="preserve">ZI </w:t>
      </w:r>
      <w:proofErr w:type="spellStart"/>
      <w:r w:rsidRPr="0044768B">
        <w:rPr>
          <w:rFonts w:ascii="Century Gothic" w:hAnsi="Century Gothic"/>
          <w:b/>
          <w:bCs/>
          <w:sz w:val="20"/>
          <w:szCs w:val="20"/>
        </w:rPr>
        <w:t>Pahin</w:t>
      </w:r>
      <w:proofErr w:type="spellEnd"/>
      <w:r w:rsidRPr="0044768B">
        <w:rPr>
          <w:rFonts w:ascii="Century Gothic" w:hAnsi="Century Gothic"/>
          <w:b/>
          <w:bCs/>
          <w:sz w:val="20"/>
          <w:szCs w:val="20"/>
        </w:rPr>
        <w:t xml:space="preserve"> – 6 Impasse Marcel Paul – 31170 Tournefeuille</w:t>
      </w:r>
    </w:p>
    <w:sectPr w:rsidR="0044768B" w:rsidRPr="002E4EA8">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8AA4" w14:textId="77777777" w:rsidR="005146AD" w:rsidRDefault="005146AD">
      <w:pPr>
        <w:spacing w:after="0" w:line="240" w:lineRule="auto"/>
      </w:pPr>
      <w:r>
        <w:separator/>
      </w:r>
    </w:p>
  </w:endnote>
  <w:endnote w:type="continuationSeparator" w:id="0">
    <w:p w14:paraId="1986C894" w14:textId="77777777" w:rsidR="005146AD" w:rsidRDefault="0051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A818" w14:textId="77777777" w:rsidR="005146AD" w:rsidRDefault="005146AD">
      <w:pPr>
        <w:spacing w:after="0" w:line="240" w:lineRule="auto"/>
      </w:pPr>
      <w:r>
        <w:rPr>
          <w:color w:val="000000"/>
        </w:rPr>
        <w:separator/>
      </w:r>
    </w:p>
  </w:footnote>
  <w:footnote w:type="continuationSeparator" w:id="0">
    <w:p w14:paraId="6CB7EED9" w14:textId="77777777" w:rsidR="005146AD" w:rsidRDefault="00514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52"/>
    <w:rsid w:val="002E4EA8"/>
    <w:rsid w:val="00367452"/>
    <w:rsid w:val="0044768B"/>
    <w:rsid w:val="005146AD"/>
    <w:rsid w:val="008173CF"/>
    <w:rsid w:val="009137E0"/>
    <w:rsid w:val="0092302B"/>
    <w:rsid w:val="00B42599"/>
    <w:rsid w:val="00C0330D"/>
    <w:rsid w:val="00D14DC7"/>
    <w:rsid w:val="00D55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864C"/>
  <w15:docId w15:val="{B2E98C1E-2D9A-42E6-82DF-DCFE2016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character" w:customStyle="1" w:styleId="structure-type">
    <w:name w:val="structure-type"/>
    <w:basedOn w:val="Policepardfaut"/>
  </w:style>
  <w:style w:type="character" w:customStyle="1" w:styleId="apple-converted-space">
    <w:name w:val="apple-converted-space"/>
    <w:basedOn w:val="Policepardfaut"/>
  </w:style>
  <w:style w:type="character" w:customStyle="1" w:styleId="structure-villes">
    <w:name w:val="structure-villes"/>
    <w:basedOn w:val="Policepardfaut"/>
  </w:style>
  <w:style w:type="character" w:styleId="Lienhypertexte">
    <w:name w:val="Hyperlink"/>
    <w:basedOn w:val="Policepardfaut"/>
    <w:uiPriority w:val="99"/>
    <w:unhideWhenUsed/>
    <w:rsid w:val="0044768B"/>
    <w:rPr>
      <w:color w:val="0563C1" w:themeColor="hyperlink"/>
      <w:u w:val="single"/>
    </w:rPr>
  </w:style>
  <w:style w:type="character" w:styleId="Mentionnonrsolue">
    <w:name w:val="Unresolved Mention"/>
    <w:basedOn w:val="Policepardfaut"/>
    <w:uiPriority w:val="99"/>
    <w:semiHidden/>
    <w:unhideWhenUsed/>
    <w:rsid w:val="0044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0516">
      <w:bodyDiv w:val="1"/>
      <w:marLeft w:val="0"/>
      <w:marRight w:val="0"/>
      <w:marTop w:val="0"/>
      <w:marBottom w:val="0"/>
      <w:divBdr>
        <w:top w:val="none" w:sz="0" w:space="0" w:color="auto"/>
        <w:left w:val="none" w:sz="0" w:space="0" w:color="auto"/>
        <w:bottom w:val="none" w:sz="0" w:space="0" w:color="auto"/>
        <w:right w:val="none" w:sz="0" w:space="0" w:color="auto"/>
      </w:divBdr>
    </w:div>
    <w:div w:id="177196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istration@picnicproduc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cnicproduction.com/patrice-de-benedetti-vo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3198</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 MONNIER</cp:lastModifiedBy>
  <cp:revision>2</cp:revision>
  <cp:lastPrinted>2017-04-13T11:16:00Z</cp:lastPrinted>
  <dcterms:created xsi:type="dcterms:W3CDTF">2021-11-16T15:34:00Z</dcterms:created>
  <dcterms:modified xsi:type="dcterms:W3CDTF">2021-11-16T15:34:00Z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